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4A69" w:rsidP="4CD7C6C0" w:rsidRDefault="00327B6D" w14:paraId="3E6B2AA9" w14:noSpellErr="1" w14:textId="005E89B5">
      <w:pPr>
        <w:pStyle w:val="Ttulo1"/>
        <w:jc w:val="center"/>
        <w:rPr>
          <w:rFonts w:ascii="Arial" w:hAnsi="Arial" w:eastAsia="Arial" w:cs="Arial"/>
          <w:sz w:val="20"/>
          <w:szCs w:val="20"/>
        </w:rPr>
      </w:pPr>
      <w:r w:rsidRPr="4CD7C6C0" w:rsidR="00327B6D">
        <w:rPr>
          <w:rFonts w:ascii="Arial" w:hAnsi="Arial" w:eastAsia="Arial" w:cs="Arial"/>
          <w:b w:val="1"/>
          <w:bCs w:val="1"/>
          <w:sz w:val="20"/>
          <w:szCs w:val="20"/>
        </w:rPr>
        <w:t>KARTA KURSU</w:t>
      </w:r>
    </w:p>
    <w:p w:rsidR="006E4A69" w:rsidRDefault="006E4A69" w14:paraId="305064E5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E4A69" w:rsidRDefault="006E4A69" w14:paraId="173B7452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E4A69" w:rsidRDefault="006E4A69" w14:paraId="5EEA1A12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16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6E4A69" w14:paraId="792AEE76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E4A69" w:rsidRDefault="00327B6D" w14:paraId="55F70B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E4A69" w:rsidRDefault="00327B6D" w14:paraId="018C29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Sztuka krajów latynoamerykańskich</w:t>
            </w:r>
          </w:p>
        </w:tc>
      </w:tr>
      <w:tr w:rsidR="006E4A69" w14:paraId="7E01051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E4A69" w:rsidRDefault="00327B6D" w14:paraId="7F0B0F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E4A69" w:rsidRDefault="00327B6D" w14:paraId="6669A58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Art of </w:t>
            </w:r>
            <w:proofErr w:type="spellStart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Latin</w:t>
            </w:r>
            <w:proofErr w:type="spellEnd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America</w:t>
            </w:r>
            <w:proofErr w:type="spellEnd"/>
          </w:p>
        </w:tc>
      </w:tr>
    </w:tbl>
    <w:p w:rsidR="006E4A69" w:rsidRDefault="006E4A69" w14:paraId="082D084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15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6E4A69" w:rsidTr="2FC0B724" w14:paraId="29DD8A9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6E4A69" w:rsidRDefault="00327B6D" w14:paraId="42A3DC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6E4A69" w:rsidP="2FC0B724" w:rsidRDefault="00E0746B" w14:paraId="235EFBA4" w14:noSpellErr="1" w14:textId="27F49214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FC0B724" w:rsidR="2704D4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6E4A69" w:rsidRDefault="00327B6D" w14:paraId="0DE875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6E4A69" w:rsidTr="2FC0B724" w14:paraId="4A2FDF5A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6E4A69" w:rsidRDefault="006E4A69" w14:paraId="3319C96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6E4A69" w:rsidRDefault="006E4A69" w14:paraId="7F5017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6E4A69" w:rsidP="2FC0B724" w:rsidRDefault="0A862FB8" w14:paraId="3F651225" w14:textId="6D9BD8F2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2FC0B724" w:rsidR="359124E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006E4A69" w:rsidP="2FC0B724" w:rsidRDefault="0A862FB8" w14:paraId="7869263B" w14:textId="4B6A601C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</w:pPr>
            <w:r w:rsidRPr="2FC0B724" w:rsidR="359124E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="006E4A69" w:rsidP="2FC0B724" w:rsidRDefault="0A862FB8" w14:paraId="3E908AF6" w14:textId="361D6F59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FC0B724" w:rsidR="5AD5EC1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</w:tr>
      <w:tr w:rsidR="006E4A69" w:rsidTr="2FC0B724" w14:paraId="4A6DF23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6E4A69" w:rsidRDefault="006E4A69" w14:paraId="29984D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6E4A69" w:rsidRDefault="006E4A69" w14:paraId="52DB23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6E4A69" w:rsidRDefault="006E4A69" w14:paraId="3BEE92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2FC0B724" w14:paraId="3198920D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6E4A69" w:rsidRDefault="00327B6D" w14:paraId="76F265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6E4A69" w:rsidRDefault="00327B6D" w14:paraId="4C28DB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="006E4A69" w:rsidRDefault="006E4A69" w14:paraId="5669BD8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4527C46E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21A78349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32643A66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Opis kursu (cele kształcenia)</w:t>
      </w:r>
    </w:p>
    <w:p w:rsidR="006E4A69" w:rsidRDefault="006E4A69" w14:paraId="4A211B58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E4A69" w14:paraId="68604DF0" w14:textId="77777777">
        <w:trPr>
          <w:trHeight w:val="1365"/>
        </w:trPr>
        <w:tc>
          <w:tcPr>
            <w:tcW w:w="9640" w:type="dxa"/>
          </w:tcPr>
          <w:p w:rsidR="006E4A69" w:rsidRDefault="00327B6D" w14:paraId="7322D2F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Celem kursu jest:</w:t>
            </w:r>
          </w:p>
          <w:p w:rsidR="006E4A69" w:rsidRDefault="00327B6D" w14:paraId="1A0418F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-przekazanie wiedzy historycznej z zakresu wybranych zagadnień związanych ze sztuką obszaru kultury latynoamerykańskiej,</w:t>
            </w:r>
          </w:p>
          <w:p w:rsidR="006E4A69" w:rsidRDefault="00327B6D" w14:paraId="2A3E56E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-wykształcenie umiejętności wiązania wiedzy o sztuce z wiedzą historyczną,</w:t>
            </w:r>
          </w:p>
          <w:p w:rsidR="006E4A69" w:rsidRDefault="00327B6D" w14:paraId="3499BFD4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-poszerzenie terminologii używanej w sztuce,</w:t>
            </w:r>
          </w:p>
          <w:p w:rsidR="006E4A69" w:rsidRDefault="00327B6D" w14:paraId="0960F9E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 wzbudzenie zainteresowania sztuką, zachęcenie do samodzielnego poszerzania wiadomości z tej dziedziny.</w:t>
            </w:r>
          </w:p>
        </w:tc>
      </w:tr>
    </w:tbl>
    <w:p w:rsidR="006E4A69" w:rsidRDefault="006E4A69" w14:paraId="519AD869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C6D276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428CC261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Warunki wstępne</w:t>
      </w:r>
    </w:p>
    <w:p w:rsidR="006E4A69" w:rsidRDefault="006E4A69" w14:paraId="2D09CCA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3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14:paraId="414990BC" w14:textId="77777777">
        <w:trPr>
          <w:trHeight w:val="421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6BFD964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6E4A69" w:rsidRDefault="00327B6D" w14:paraId="7A7A4F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Podstawowa znajomość historii powszechnej.</w:t>
            </w:r>
          </w:p>
        </w:tc>
      </w:tr>
      <w:tr w:rsidR="006E4A69" w14:paraId="0AEC87A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3E425A0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6E4A69" w:rsidRDefault="00327B6D" w14:paraId="1284C7A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Podstawowa umiejętność czytania i analizy źródeł historycznych (listów, dokumentów, pamiętników oraz źródeł ikonograficznych).</w:t>
            </w:r>
          </w:p>
        </w:tc>
      </w:tr>
      <w:tr w:rsidR="006E4A69" w14:paraId="5B96FE8A" w14:textId="77777777">
        <w:trPr>
          <w:trHeight w:val="184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2F1D8CD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6E4A69" w:rsidRDefault="00327B6D" w14:paraId="1BB0757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 dot. historii przewidziane dla I roku studiów I stopnia.</w:t>
            </w:r>
          </w:p>
        </w:tc>
      </w:tr>
    </w:tbl>
    <w:p w:rsidR="006E4A69" w:rsidRDefault="006E4A69" w14:paraId="4AAFE9B2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59A52B47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307A25ED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 xml:space="preserve">Efekty kształcenia </w:t>
      </w:r>
    </w:p>
    <w:p w:rsidR="006E4A69" w:rsidRDefault="006E4A69" w14:paraId="590DB47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2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E4A69" w:rsidTr="659D7BF2" w14:paraId="1513D775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6E4A69" w:rsidRDefault="00327B6D" w14:paraId="7DD1EC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6E4A69" w:rsidRDefault="00327B6D" w14:paraId="796B33E7" w14:textId="2C805B2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6015D1CB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59D7BF2" w:rsidR="5F679C33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6E4A69" w:rsidRDefault="00327B6D" w14:paraId="20B32EB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5E9FDDA5" w14:textId="77777777">
        <w:trPr>
          <w:cantSplit/>
          <w:trHeight w:val="1688"/>
        </w:trPr>
        <w:tc>
          <w:tcPr>
            <w:tcW w:w="1979" w:type="dxa"/>
            <w:vMerge/>
            <w:vAlign w:val="center"/>
          </w:tcPr>
          <w:p w:rsidR="006E4A69" w:rsidRDefault="006E4A69" w14:paraId="353D67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6E4A69" w:rsidRDefault="00327B6D" w14:paraId="0FA8B1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  <w:p w:rsidR="006E4A69" w:rsidRDefault="00327B6D" w14:paraId="559D157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Student zna podstawowe terminy z zakresu sztuki i historii krajów latynoamerykańskich.</w:t>
            </w:r>
          </w:p>
          <w:p w:rsidR="006E4A69" w:rsidRDefault="00327B6D" w14:paraId="064C621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  <w:p w:rsidR="006E4A69" w:rsidRDefault="00327B6D" w14:paraId="3B5C2EF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Ma elementarną wiedzę o życiu i twórczości artystów reprezentatywnych dla czołowych kierunków w sztuce.</w:t>
            </w:r>
          </w:p>
          <w:p w:rsidR="006E4A69" w:rsidRDefault="00327B6D" w14:paraId="5A82004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  <w:p w:rsidR="006E4A69" w:rsidRDefault="00327B6D" w14:paraId="4850D7F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Dostrzega ścisłe powiązanie pomiędzy określonym stylem a cechami epoki oraz osobowością artysty.</w:t>
            </w:r>
          </w:p>
          <w:p w:rsidR="006E4A69" w:rsidRDefault="006E4A69" w14:paraId="6079FF7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6E4A69" w:rsidRDefault="00327B6D" w14:paraId="434A3E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K1_W03</w:t>
            </w:r>
          </w:p>
          <w:p w:rsidR="006E4A69" w:rsidRDefault="006E4A69" w14:paraId="12588F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6A83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63F861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K1_W03</w:t>
            </w:r>
          </w:p>
          <w:p w:rsidR="006E4A69" w:rsidRDefault="006E4A69" w14:paraId="4ACE57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6901FCB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0C48C45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K1_W05</w:t>
            </w:r>
          </w:p>
        </w:tc>
      </w:tr>
    </w:tbl>
    <w:p w:rsidR="006E4A69" w:rsidRDefault="006E4A69" w14:paraId="3606DFB4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40C0D14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E4A69" w:rsidTr="659D7BF2" w14:paraId="4B5D6B83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E4A69" w:rsidRDefault="00327B6D" w14:paraId="4029AF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E4A69" w:rsidRDefault="00327B6D" w14:paraId="1A44036B" w14:textId="3218064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11ACF0A1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659D7BF2" w:rsidR="49F76B6D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E4A69" w:rsidRDefault="00327B6D" w14:paraId="3E43D5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32A4BAE9" w14:textId="77777777">
        <w:trPr>
          <w:cantSplit/>
          <w:trHeight w:val="2116"/>
        </w:trPr>
        <w:tc>
          <w:tcPr>
            <w:tcW w:w="1985" w:type="dxa"/>
            <w:vMerge/>
            <w:vAlign w:val="center"/>
          </w:tcPr>
          <w:p w:rsidR="006E4A69" w:rsidRDefault="006E4A69" w14:paraId="59F25D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E4A69" w:rsidRDefault="00327B6D" w14:paraId="420559D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  <w:p w:rsidR="006E4A69" w:rsidRDefault="00327B6D" w14:paraId="6253605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Potrafi odróżnić sztukę z poszczególnych epok i podać jego główne cechy.</w:t>
            </w:r>
          </w:p>
          <w:p w:rsidR="006E4A69" w:rsidRDefault="00327B6D" w14:paraId="33A308E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  <w:p w:rsidR="006E4A69" w:rsidRDefault="00327B6D" w14:paraId="109840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 pogłębiać wiedzę z dziedziny sztuki romańskiej w sposób samodzielny, wykorzystując różne środki przekazu (katalogi, oglądanie zbiorów muzealnych i wystaw).</w:t>
            </w:r>
          </w:p>
          <w:p w:rsidR="006E4A69" w:rsidRDefault="00327B6D" w14:paraId="3BE037A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  <w:p w:rsidR="006E4A69" w:rsidRDefault="00327B6D" w14:paraId="23C303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Potrafi przygotować samodzielne prezentacje ustne i pisemne na temat sztuki krajów latynoamerykańskich.</w:t>
            </w:r>
          </w:p>
          <w:p w:rsidR="006E4A69" w:rsidRDefault="006E4A69" w14:paraId="0B7AEF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6E4A69" w:rsidRDefault="00327B6D" w14:paraId="0654D88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K1_U04</w:t>
            </w:r>
          </w:p>
          <w:p w:rsidR="006E4A69" w:rsidRDefault="006E4A69" w14:paraId="0002BDC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043771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5DFFBA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6E4A69" w:rsidRDefault="006E4A69" w14:paraId="36A3A9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3FA6A56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7724BAE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57234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7FCB3B0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</w:tc>
      </w:tr>
    </w:tbl>
    <w:p w:rsidR="006E4A69" w:rsidRDefault="006E4A69" w14:paraId="74A3532F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8BB2A6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0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E4A69" w:rsidTr="659D7BF2" w14:paraId="2568F6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E4A69" w:rsidRDefault="00327B6D" w14:paraId="7F56CD3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E4A69" w:rsidRDefault="00327B6D" w14:paraId="400AC2D8" w14:textId="016826E3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2C0CDBDE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59D7BF2" w:rsidR="6F3DC0C3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E4A69" w:rsidRDefault="00327B6D" w14:paraId="77E19DA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557C3C87" w14:textId="77777777">
        <w:trPr>
          <w:cantSplit/>
          <w:trHeight w:val="1421"/>
        </w:trPr>
        <w:tc>
          <w:tcPr>
            <w:tcW w:w="1985" w:type="dxa"/>
            <w:vMerge/>
            <w:vAlign w:val="center"/>
          </w:tcPr>
          <w:p w:rsidR="006E4A69" w:rsidRDefault="006E4A69" w14:paraId="46B4B63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E4A69" w:rsidRDefault="00327B6D" w14:paraId="1DBFB6E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  <w:p w:rsidR="006E4A69" w:rsidRDefault="00327B6D" w14:paraId="5ED94C2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Rozumie potrzebę uczenia się przez całe życie.</w:t>
            </w:r>
          </w:p>
          <w:p w:rsidR="006E4A69" w:rsidRDefault="00327B6D" w14:paraId="514A8A5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  <w:p w:rsidR="006E4A69" w:rsidRDefault="00327B6D" w14:paraId="33AB261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Ma świadomość odpowiedzialności za zachowanie dziedzictwa kulturowego regionu.</w:t>
            </w:r>
          </w:p>
          <w:p w:rsidR="006E4A69" w:rsidRDefault="00327B6D" w14:paraId="47E045E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K03</w:t>
            </w:r>
          </w:p>
          <w:p w:rsidR="006E4A69" w:rsidRDefault="00327B6D" w14:paraId="01E750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Uczestniczy w życiu kulturalnym, korzystając z różnych mediów i różnych jego form.</w:t>
            </w:r>
          </w:p>
          <w:p w:rsidR="006E4A69" w:rsidRDefault="006E4A69" w14:paraId="21FD33E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6E4A69" w:rsidRDefault="00327B6D" w14:paraId="09BC402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6E4A69" w:rsidRDefault="006E4A69" w14:paraId="15F58A2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07C1FBA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6E4A69" w:rsidRDefault="006E4A69" w14:paraId="37DFBDF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1D884C9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10EFAAE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</w:tc>
      </w:tr>
    </w:tbl>
    <w:p w:rsidR="006E4A69" w:rsidRDefault="006E4A69" w14:paraId="1A2AF45E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7CED6E2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BA783E4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9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E4A69" w:rsidTr="659D7BF2" w14:paraId="366E7104" w14:textId="77777777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247BA4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6E4A69" w:rsidTr="659D7BF2" w14:paraId="761AD5CA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6E4A69" w:rsidRDefault="00327B6D" w14:paraId="45F27B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6E4A69" w:rsidRDefault="00327B6D" w14:paraId="028416A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6E4A69" w:rsidRDefault="00327B6D" w14:paraId="2066D5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241288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6E4A69" w:rsidTr="659D7BF2" w14:paraId="779FAD32" w14:textId="77777777"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6E4A69" w:rsidRDefault="006E4A69" w14:paraId="7E8898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6E4A69" w:rsidRDefault="006E4A69" w14:paraId="594972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71C65F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6E4A69" w:rsidRDefault="006E4A69" w14:paraId="62456F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6E4A69" w:rsidRDefault="00327B6D" w14:paraId="1CDD8B2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6E4A69" w:rsidRDefault="006E4A69" w14:paraId="7A2FD5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6E4A69" w:rsidRDefault="00327B6D" w14:paraId="1813A9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6E4A69" w:rsidRDefault="006E4A69" w14:paraId="4566CD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4A69" w:rsidRDefault="00327B6D" w14:paraId="13E4D82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6E4A69" w:rsidRDefault="006E4A69" w14:paraId="4D43F6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4A69" w:rsidRDefault="00327B6D" w14:paraId="4348F3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6E4A69" w:rsidRDefault="006E4A69" w14:paraId="60B8CB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4A69" w:rsidRDefault="00327B6D" w14:paraId="2C679C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6E4A69" w:rsidRDefault="006E4A69" w14:paraId="1DF2688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659D7BF2" w14:paraId="2839C91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6E4A69" w:rsidRDefault="00327B6D" w14:paraId="43C447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6E4A69" w:rsidP="659D7BF2" w:rsidRDefault="634DFBC2" w14:paraId="5C085D89" w14:textId="5535DF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47F9361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P="659D7BF2" w:rsidRDefault="006E4A69" w14:paraId="3E9C408F" w14:textId="157DA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E4A69" w:rsidRDefault="006E4A69" w14:paraId="0B6576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4E84DF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A8593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178F4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659D7BF2" w14:paraId="3CCCA167" w14:textId="77777777">
        <w:trPr>
          <w:trHeight w:val="462"/>
        </w:trPr>
        <w:tc>
          <w:tcPr>
            <w:tcW w:w="1611" w:type="dxa"/>
            <w:vAlign w:val="center"/>
          </w:tcPr>
          <w:p w:rsidR="006E4A69" w:rsidRDefault="006E4A69" w14:paraId="4BE529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6E4A69" w:rsidRDefault="006E4A69" w14:paraId="3173879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3825F79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23980AC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E4A69" w:rsidRDefault="006E4A69" w14:paraId="1AE1A9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E2E1C4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29FFD3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670B49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1158CE2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16E8761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6F065F3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627F902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52CB0E66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Opis metod prowadzenia zajęć</w:t>
      </w:r>
    </w:p>
    <w:p w:rsidR="006E4A69" w:rsidRDefault="006E4A69" w14:paraId="52F44927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8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32AF0662" w14:textId="77777777">
        <w:trPr>
          <w:trHeight w:val="837"/>
        </w:trPr>
        <w:tc>
          <w:tcPr>
            <w:tcW w:w="9622" w:type="dxa"/>
          </w:tcPr>
          <w:p w:rsidR="006E4A69" w:rsidRDefault="006E4A69" w14:paraId="00A73EC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2B210BF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Metody podające-wykład</w:t>
            </w:r>
          </w:p>
          <w:p w:rsidR="006E4A69" w:rsidRDefault="00327B6D" w14:paraId="2DD43C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Metody eksponujące-film i prezentacje multimedialne</w:t>
            </w:r>
          </w:p>
          <w:p w:rsidR="006E4A69" w:rsidRDefault="00327B6D" w14:paraId="42117F3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Metody aktywizujące –dyskusja, wymiana spostrzeżeń</w:t>
            </w:r>
          </w:p>
          <w:p w:rsidR="006E4A69" w:rsidRDefault="006E4A69" w14:paraId="344ABFD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7F949E9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0393E6A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5C04AE0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3A95D53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Formy sprawdzania efektów kształcenia</w:t>
      </w:r>
    </w:p>
    <w:p w:rsidR="006E4A69" w:rsidRDefault="006E4A69" w14:paraId="21220E3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7"/>
        <w:tblW w:w="9621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E4A69" w14:paraId="261E9E0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6E4A69" w:rsidRDefault="006E4A69" w14:paraId="3288A01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E723DB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FB75C0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7851F5E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7B542ADC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66FD28B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910CD61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4A3B93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0806191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6E4A69" w:rsidRDefault="00327B6D" w14:paraId="6CFCC56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6E4A69" w:rsidRDefault="00327B6D" w14:paraId="382E79B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69FFD48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688BBE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69D28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6E4A69" w14:paraId="6C8B23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7FA07C6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4AD0844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C6F9F7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4656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26C842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816BFD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BCB1FC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A8F12B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DCE1F9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79EE2A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556947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2EBD3B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C26740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A3E8B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466FA4F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0E43A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3EAFAE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4BC8B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3E3EC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EFA175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B5EBC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C63029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D67503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4F7C52D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F84248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3B794D7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79EB28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E33405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F37B03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752EB0C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44195F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C7324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85E374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7A87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4AAB0D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34E600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C6AA3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07C9F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280F22E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7BBEAB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2F292C2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9909A2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B77BCC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B916DD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738E89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1B3FE76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7D9D4E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6C76D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BB399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40A566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BA0C1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12A161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69D7A5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26B589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7B324B6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5384AC1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3CB461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84C1E9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B3D8E7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03BF1D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E33396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4E2F16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F73187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D7F40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5CF388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9B75B1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A2E845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59777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EDD271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253212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D0BBE1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68895E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0ECA4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17FED4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0742CC0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55EA0D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0F0508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F2C3A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ED6FBF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88E1F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F4C34F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997A4C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998DB4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0821182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78A9209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B54C53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E1F4A1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693BA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D22487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5810F54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289B123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6016E61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985712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F52772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9B1DD6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788524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63CA142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5A75427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F839E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57677B5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37F2AD5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3EFBC9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F21CCB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EB81B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68E1CA6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1D9D72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3C3FED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B7D974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C214F4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4EAC0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CF4C9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5E2313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6186504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8C3DE4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0D336C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8D4D1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7850E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6906CB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DA89ED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0493D1E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91EFC1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74BA691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E5F0DB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F9E2EA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2716CB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464F92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00B7485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25F6FD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252B8C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A8804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7F1C9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5EBA54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C2F322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9A33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</w:tbl>
    <w:p w:rsidR="006E4A69" w:rsidRDefault="006E4A69" w14:paraId="35E89C5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37C318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5283CE1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6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14:paraId="705171CC" w14:textId="77777777">
        <w:trPr>
          <w:trHeight w:val="512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258539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E4A69" w:rsidRDefault="00327B6D" w14:paraId="05C1A130" w14:textId="5744C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grupowy (kryteria zaliczenia będą podane przez osobę prowadzącą zajęcia)</w:t>
            </w:r>
          </w:p>
        </w:tc>
      </w:tr>
    </w:tbl>
    <w:p w:rsidR="006E4A69" w:rsidRDefault="006E4A69" w14:paraId="7F879B4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105BFCC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5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:rsidTr="659D7BF2" w14:paraId="1ABB222F" w14:textId="77777777">
        <w:trPr>
          <w:trHeight w:val="535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33FD5B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76161E" w:rsidR="0076161E" w:rsidP="0076161E" w:rsidRDefault="0076161E" w14:paraId="33178BB1" w14:textId="22767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6161E">
              <w:rPr>
                <w:rFonts w:ascii="Arial" w:hAnsi="Arial" w:eastAsia="Arial" w:cs="Arial"/>
                <w:sz w:val="20"/>
                <w:szCs w:val="20"/>
              </w:rPr>
              <w:t>-Akceptowane będą maksymalnie </w:t>
            </w:r>
            <w:r w:rsidRPr="0076161E">
              <w:rPr>
                <w:rFonts w:ascii="Arial" w:hAnsi="Arial" w:eastAsia="Arial" w:cs="Arial"/>
                <w:sz w:val="20"/>
                <w:szCs w:val="20"/>
              </w:rPr>
              <w:t>2</w:t>
            </w:r>
            <w:r w:rsidRPr="0076161E">
              <w:rPr>
                <w:rFonts w:ascii="Arial" w:hAnsi="Arial" w:eastAsia="Arial" w:cs="Arial"/>
                <w:sz w:val="20"/>
                <w:szCs w:val="20"/>
              </w:rPr>
              <w:t> nieobecności na kursie, chyba że nieobecność może zostać usprawiedliwiona.</w:t>
            </w:r>
          </w:p>
          <w:p w:rsidRPr="0076161E" w:rsidR="0076161E" w:rsidP="0076161E" w:rsidRDefault="0076161E" w14:paraId="2956DB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6161E">
              <w:rPr>
                <w:rFonts w:ascii="Arial" w:hAnsi="Arial" w:eastAsia="Arial" w:cs="Arial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76161E" w:rsidR="0076161E" w:rsidP="0076161E" w:rsidRDefault="0076161E" w14:paraId="0428A0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6161E">
              <w:rPr>
                <w:rFonts w:ascii="Arial" w:hAnsi="Arial" w:eastAsia="Arial" w:cs="Arial"/>
                <w:sz w:val="20"/>
                <w:szCs w:val="20"/>
              </w:rPr>
              <w:t>-Korzystanie z urządzeń podłączonych do Internetu będzie zawsze ograniczone do pracy w klasie. Ryzyko rozproszenia uwagi może poważnie utrudnić naukę.</w:t>
            </w:r>
          </w:p>
          <w:p w:rsidRPr="0076161E" w:rsidR="0076161E" w:rsidP="0076161E" w:rsidRDefault="0076161E" w14:paraId="259C3B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6161E">
              <w:rPr>
                <w:rFonts w:ascii="Arial" w:hAnsi="Arial" w:eastAsia="Arial" w:cs="Arial"/>
                <w:sz w:val="20"/>
                <w:szCs w:val="20"/>
              </w:rPr>
              <w:t>-Argumenty i debaty na zajęciach będą odbywać się z wzajemnym szacunkiem, w oparciu o uważne słuchanie pozostałych.</w:t>
            </w:r>
          </w:p>
          <w:p w:rsidRPr="0076161E" w:rsidR="0076161E" w:rsidP="0076161E" w:rsidRDefault="0076161E" w14:paraId="75ABBCF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6161E">
              <w:rPr>
                <w:rFonts w:ascii="Arial" w:hAnsi="Arial" w:eastAsia="Arial" w:cs="Arial"/>
                <w:sz w:val="20"/>
                <w:szCs w:val="20"/>
              </w:rPr>
              <w:t>- Oczekuje się samodzielnego udziału uczniów z własnej inicjatywy. Wszelkie kwestie, które są trudne do zrozumienia, można omówić z nauczycielem podczas zajęć lub bezpośrednio, na żywo lub za pośrednictwem kanałów komunikacyjnych klasy: poczty elektronicznej instytucji i Teams.</w:t>
            </w:r>
          </w:p>
          <w:p w:rsidR="0076161E" w:rsidP="659D7BF2" w:rsidRDefault="0076161E" w14:paraId="19A6453E" w14:textId="399DD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181B239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643037E2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28DCBA83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Treści merytoryczne (wykaz tematów)</w:t>
      </w:r>
    </w:p>
    <w:p w:rsidRPr="00B17AC3" w:rsidR="006E4A69" w:rsidRDefault="006E4A69" w14:paraId="36EBEC2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4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Pr="00B17AC3" w:rsidR="006E4A69" w14:paraId="4BDC520C" w14:textId="77777777">
        <w:trPr>
          <w:trHeight w:val="3514"/>
        </w:trPr>
        <w:tc>
          <w:tcPr>
            <w:tcW w:w="9622" w:type="dxa"/>
          </w:tcPr>
          <w:p w:rsidR="00B17AC3" w:rsidP="00B17AC3" w:rsidRDefault="00B17AC3" w14:paraId="164149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955200" w:rsidP="00955200" w:rsidRDefault="00955200" w14:paraId="67ECC9E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Wprowadzenie do sztuki latynoamerykańskiej</w:t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Tożsamość, synkretyzm, wpływy kulturowe</w:t>
            </w:r>
          </w:p>
          <w:p w:rsidRPr="00955200" w:rsidR="000A209B" w:rsidP="00955200" w:rsidRDefault="000A209B" w14:paraId="09B47A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0A209B" w:rsidP="00955200" w:rsidRDefault="00955200" w14:paraId="64F2F5D9" w14:textId="3A439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Sztuka prekolumbijska</w:t>
            </w:r>
            <w:r w:rsidR="00A051CA">
              <w:rPr>
                <w:rFonts w:ascii="Arial" w:hAnsi="Arial" w:eastAsia="Arial" w:cs="Arial"/>
                <w:color w:val="000000"/>
                <w:sz w:val="20"/>
                <w:szCs w:val="20"/>
              </w:rPr>
              <w:t>:</w:t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Majowie, Aztekowie, Inkowie</w:t>
            </w:r>
          </w:p>
          <w:p w:rsidRPr="00955200" w:rsidR="00955200" w:rsidP="00955200" w:rsidRDefault="00955200" w14:paraId="4324F17C" w14:textId="0A17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F02B4F" w:rsidR="00F02B4F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Religijna sztuka i </w:t>
            </w:r>
            <w:proofErr w:type="spellStart"/>
            <w:r w:rsidRPr="00F02B4F" w:rsidR="00F02B4F">
              <w:rPr>
                <w:rFonts w:ascii="Arial" w:hAnsi="Arial" w:eastAsia="Arial" w:cs="Arial"/>
                <w:color w:val="000000"/>
                <w:sz w:val="20"/>
                <w:szCs w:val="20"/>
              </w:rPr>
              <w:t>mestizaje</w:t>
            </w:r>
            <w:proofErr w:type="spellEnd"/>
            <w:r w:rsidRPr="00F02B4F" w:rsidR="00F02B4F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kulturowe</w:t>
            </w:r>
          </w:p>
          <w:p w:rsidR="000A209B" w:rsidP="00955200" w:rsidRDefault="000A209B" w14:paraId="284C60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0A209B" w:rsidP="00955200" w:rsidRDefault="00955200" w14:paraId="057515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Sztuka nowoczesna i współczesna</w:t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</w:p>
          <w:p w:rsidRPr="00955200" w:rsidR="00955200" w:rsidP="00955200" w:rsidRDefault="00955200" w14:paraId="7B50EE06" w14:textId="15269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Muralizm, surrealizm, abstrakcjonizm</w:t>
            </w:r>
          </w:p>
          <w:p w:rsidR="000A209B" w:rsidP="00955200" w:rsidRDefault="000A209B" w14:paraId="3D22F8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62200D" w:rsidP="00955200" w:rsidRDefault="00955200" w14:paraId="2401772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Sztuka latynoamerykańska w kontekście globalnym</w:t>
            </w:r>
          </w:p>
          <w:p w:rsidRPr="00955200" w:rsidR="00955200" w:rsidP="00955200" w:rsidRDefault="00955200" w14:paraId="6AC85410" w14:textId="5B534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Międzynarodowe wpływy, przyszłość sztuki</w:t>
            </w:r>
          </w:p>
          <w:p w:rsidRPr="00B17AC3" w:rsidR="006E4A69" w:rsidP="008C3372" w:rsidRDefault="006E4A69" w14:paraId="4DF50562" w14:textId="6E6D2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121564" w:rsidRDefault="00121564" w14:paraId="4165A52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5E448135" w14:textId="3086E0AA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Wykaz literatury podstawowej</w:t>
      </w:r>
    </w:p>
    <w:p w:rsidR="006E4A69" w:rsidRDefault="006E4A69" w14:paraId="051DA8D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3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3D336DD7" w14:textId="77777777">
        <w:trPr>
          <w:trHeight w:val="1098"/>
        </w:trPr>
        <w:tc>
          <w:tcPr>
            <w:tcW w:w="9622" w:type="dxa"/>
          </w:tcPr>
          <w:p w:rsidRPr="00E0746B" w:rsidR="006E4A69" w:rsidRDefault="006E4A69" w14:paraId="5DE33119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E0746B" w:rsidR="006E4A69" w:rsidRDefault="00327B6D" w14:paraId="6FDF629F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Acha, J. (1993). Las culturas estéticas de América Latina. México: UNAM.</w:t>
            </w:r>
          </w:p>
          <w:p w:rsidRPr="00E0746B" w:rsidR="006E4A69" w:rsidRDefault="00327B6D" w14:paraId="67D76618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Amaral, A. (1978). Arte y arquitectura del modernismo brasileño (1917-1930). Caracas: Fundación Biblioteca Ayacucho.</w:t>
            </w:r>
          </w:p>
          <w:p w:rsidRPr="00E0746B" w:rsidR="006E4A69" w:rsidRDefault="00327B6D" w14:paraId="4D749C22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Candela, I (2012). Contraposiciones. Arte contemporáneo en Latinoamérica 1990-2010. Madrid: Alianza Forma.</w:t>
            </w:r>
          </w:p>
          <w:p w:rsidRPr="00E0746B" w:rsidR="006E4A69" w:rsidRDefault="00327B6D" w14:paraId="0D969008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De la Garza, M (</w:t>
            </w: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Comp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). (1992). Literatura Maya. Caracas: Fundación Biblioteca Ayacucho.</w:t>
            </w:r>
          </w:p>
          <w:p w:rsidRPr="00E0746B" w:rsidR="006E4A69" w:rsidRDefault="00327B6D" w14:paraId="642047EA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Flores Ballesteros E. (2003). Lo nacional, lo local, lo regional en el arte latinoamericano: de la modernidad a la globalización y la antiglobalización. En Huellas. Búsquedas en arte y diseño. (3) 31-44.</w:t>
            </w:r>
          </w:p>
          <w:p w:rsidRPr="00E0746B" w:rsidR="006E4A69" w:rsidRDefault="006E4A69" w14:paraId="4573C103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E0746B" w:rsidR="006E4A69" w:rsidRDefault="00327B6D" w14:paraId="04C0643D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García Canclini N. (2001). Culturas híbridas. Estrategias para entrar y salir de la modernidad. Buenos Aires: Paidós.</w:t>
            </w:r>
          </w:p>
          <w:p w:rsidR="006E4A69" w:rsidRDefault="00327B6D" w14:paraId="63D22A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Gutiérrez, R y Gutiérrez R. (2000</w:t>
            </w:r>
            <w:proofErr w:type="gram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)  Historia</w:t>
            </w:r>
            <w:proofErr w:type="gram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del Arte Iberoamericano. </w:t>
            </w:r>
            <w:r>
              <w:rPr>
                <w:rFonts w:ascii="Arial" w:hAnsi="Arial" w:eastAsia="Arial" w:cs="Arial"/>
                <w:sz w:val="20"/>
                <w:szCs w:val="20"/>
              </w:rPr>
              <w:t>Barcelona (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España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Lunwerg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6E4A69" w:rsidRDefault="006E4A69" w14:paraId="10C6FF0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79099BF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00B0F17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1F2BB4E7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Wykaz literatury uzupełniającej</w:t>
      </w:r>
    </w:p>
    <w:p w:rsidR="006E4A69" w:rsidRDefault="006E4A69" w14:paraId="6AC7B98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2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7CA66D71" w14:textId="77777777">
        <w:trPr>
          <w:trHeight w:val="1112"/>
        </w:trPr>
        <w:tc>
          <w:tcPr>
            <w:tcW w:w="9622" w:type="dxa"/>
          </w:tcPr>
          <w:p w:rsidRPr="00E0746B" w:rsidR="006E4A69" w:rsidRDefault="006E4A69" w14:paraId="0B24D9C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E0746B" w:rsidR="006E4A69" w:rsidRDefault="00327B6D" w14:paraId="1FC2866D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Lapoujade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, M. (2004). Los imaginarios en la construcción de la identidad latinoamericana. En Revista de Filosofía N°48, 2004-3</w:t>
            </w:r>
          </w:p>
          <w:p w:rsidRPr="00E0746B" w:rsidR="006E4A69" w:rsidRDefault="00327B6D" w14:paraId="04ABB7C0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Leval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S et al. (1994). </w:t>
            </w: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Visíón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del Arte Latinoamericano en la década de los 1980. Lima: División de Artes y la Vida Cultural de la UNESCO y el Centro Wifredo Lam.</w:t>
            </w:r>
          </w:p>
          <w:p w:rsidRPr="00E0746B" w:rsidR="006E4A69" w:rsidRDefault="00327B6D" w14:paraId="4AB50469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Lucie-Smith, E. (1994) Arte Latinoamericano del siglo XX. Singapur: Ediciones Destino.</w:t>
            </w:r>
          </w:p>
          <w:p w:rsidRPr="00E0746B" w:rsidR="006E4A69" w:rsidRDefault="00327B6D" w14:paraId="1D770ACF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Ramos V. (2003). ¿Existe una identidad Latinoamericana? Mitos, realidades y la versátil persistencia de nuestro ser continental. En Utopía y Praxis Latinoamericana. Año 8 Nº21. pp. 117-126.</w:t>
            </w:r>
          </w:p>
          <w:p w:rsidRPr="00E0746B" w:rsidR="006E4A69" w:rsidRDefault="00327B6D" w14:paraId="7AE678CB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Rush, Michael. (2002) Nuevas expresiones artísticas a finales del siglo XX. Barcelona (España): Ediciones Destino.</w:t>
            </w:r>
          </w:p>
          <w:p w:rsidRPr="00E0746B" w:rsidR="006E4A69" w:rsidRDefault="00327B6D" w14:paraId="76B4FC87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Russotto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M. (1982). Manifiestos del Modernismo Brasileño. En Revista de crítica Literaria Latinoamericana, </w:t>
            </w:r>
            <w:proofErr w:type="gram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VIII  (</w:t>
            </w:r>
            <w:proofErr w:type="gram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15), 151-170.</w:t>
            </w:r>
          </w:p>
          <w:p w:rsidRPr="00E0746B" w:rsidR="006E4A69" w:rsidRDefault="00327B6D" w14:paraId="1848BFC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Serviddio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F. (2012) La conformación de nuevas teorías sobre el arte latinoamericano en el proceso de crisis epistemológica de la modernidad. En </w:t>
            </w:r>
            <w:proofErr w:type="spellStart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Pós</w:t>
            </w:r>
            <w:proofErr w:type="spellEnd"/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: Belo Horizonte, v. 2, n. 4, p. 60 – 79,</w:t>
            </w:r>
          </w:p>
          <w:p w:rsidR="006E4A69" w:rsidRDefault="00327B6D" w14:paraId="39F11A9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Sullivan, J. (1996). Arte Latinoamericano del siglo XX.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Madrid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Nerea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6E4A69" w:rsidRDefault="006E4A69" w14:paraId="7195032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17C1818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759242FF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07212AA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1E6CE48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Bilans godzinowy zgodny z CNPS (Całkowity Nakład Pracy Studenta)</w:t>
      </w:r>
    </w:p>
    <w:p w:rsidR="006E4A69" w:rsidRDefault="006E4A69" w14:paraId="52874BC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"/>
        <w:tblW w:w="958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6E4A69" w:rsidTr="322483F8" w14:paraId="21B8306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6E4A69" w:rsidRDefault="00327B6D" w14:paraId="2B7226F9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6E4A69" w:rsidRDefault="00327B6D" w14:paraId="554DDB9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6E4A69" w:rsidRDefault="2996C643" w14:paraId="26EE5ED1" w14:textId="47C2EDAB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6E4A69" w:rsidTr="322483F8" w14:paraId="459E8C83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6E4A69" w:rsidRDefault="006E4A69" w14:paraId="322677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6E4A69" w:rsidRDefault="00327B6D" w14:paraId="08C062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6E4A69" w:rsidP="659D7BF2" w:rsidRDefault="006E4A69" w14:paraId="578C8A32" w14:textId="5D8A67A0">
            <w:pPr>
              <w:widowControl/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322483F8" w14:paraId="779C1CBA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6E4A69" w:rsidRDefault="006E4A69" w14:paraId="6E814A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327B6D" w14:paraId="71043F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327B6D" w14:paraId="4B0AC7B4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</w:tr>
      <w:tr w:rsidR="006E4A69" w:rsidTr="322483F8" w14:paraId="5BCEBA4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6E4A69" w:rsidRDefault="00327B6D" w14:paraId="3B0711B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6E4A69" w:rsidRDefault="00327B6D" w14:paraId="193E9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10886671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6E4A69" w:rsidTr="322483F8" w14:paraId="17261BE3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6E4A69" w:rsidRDefault="006E4A69" w14:paraId="24CCAB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6E4A69" w:rsidRDefault="00327B6D" w14:paraId="5AEB97A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6E4A69" w:rsidRDefault="006E4A69" w14:paraId="1B25E09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322483F8" w14:paraId="2715630C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6E4A69" w:rsidRDefault="006E4A69" w14:paraId="2C087F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6E4A69" w:rsidRDefault="00327B6D" w14:paraId="5D1C898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2AD4217C" w14:noSpellErr="1" w14:textId="5B46EB25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322483F8" w:rsidR="62B4BA85">
              <w:rPr>
                <w:rFonts w:ascii="Arial" w:hAnsi="Arial" w:eastAsia="Arial" w:cs="Arial"/>
                <w:sz w:val="20"/>
                <w:szCs w:val="20"/>
              </w:rPr>
              <w:t>8</w:t>
            </w:r>
          </w:p>
        </w:tc>
      </w:tr>
      <w:tr w:rsidR="006E4A69" w:rsidTr="322483F8" w14:paraId="4EF9526D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6E4A69" w:rsidRDefault="006E4A69" w14:paraId="7A8584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327B6D" w14:paraId="6F350A01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6E4A69" w14:paraId="60CDB72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322483F8" w14:paraId="683086AC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6E4A69" w:rsidRDefault="00327B6D" w14:paraId="4DDBFCF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0B842949" w14:noSpellErr="1" w14:textId="20127A05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322483F8" w:rsidR="00327B6D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322483F8" w:rsidR="45254C64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6E4A69" w:rsidTr="322483F8" w14:paraId="42166A4C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6E4A69" w:rsidRDefault="00327B6D" w14:paraId="28AB545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4FCE8D7A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</w:tbl>
    <w:p w:rsidR="006E4A69" w:rsidRDefault="006E4A69" w14:paraId="70F8AB7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sectPr w:rsidR="006E4A69">
      <w:headerReference w:type="default" r:id="rId10"/>
      <w:footerReference w:type="default" r:id="rId11"/>
      <w:pgSz w:w="11905" w:h="16837" w:orient="portrait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7910" w:rsidRDefault="00957910" w14:paraId="2722F0F2" w14:textId="77777777">
      <w:r>
        <w:separator/>
      </w:r>
    </w:p>
  </w:endnote>
  <w:endnote w:type="continuationSeparator" w:id="0">
    <w:p w:rsidR="00957910" w:rsidRDefault="00957910" w14:paraId="595E544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A69" w:rsidRDefault="00327B6D" w14:paraId="5A56A23F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0746B">
      <w:rPr>
        <w:noProof/>
        <w:color w:val="000000"/>
      </w:rPr>
      <w:t>1</w:t>
    </w:r>
    <w:r>
      <w:rPr>
        <w:color w:val="000000"/>
      </w:rPr>
      <w:fldChar w:fldCharType="end"/>
    </w:r>
  </w:p>
  <w:p w:rsidR="006E4A69" w:rsidRDefault="006E4A69" w14:paraId="489B2E04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7910" w:rsidRDefault="00957910" w14:paraId="1B0A35BE" w14:textId="77777777">
      <w:r>
        <w:separator/>
      </w:r>
    </w:p>
  </w:footnote>
  <w:footnote w:type="continuationSeparator" w:id="0">
    <w:p w:rsidR="00957910" w:rsidRDefault="00957910" w14:paraId="65BE8DC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A69" w:rsidRDefault="006E4A69" w14:paraId="6AC75B5D" w14:textId="77777777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76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A69"/>
    <w:rsid w:val="000A209B"/>
    <w:rsid w:val="00121564"/>
    <w:rsid w:val="00327B6D"/>
    <w:rsid w:val="00424765"/>
    <w:rsid w:val="0062200D"/>
    <w:rsid w:val="00665582"/>
    <w:rsid w:val="006E4A69"/>
    <w:rsid w:val="0076161E"/>
    <w:rsid w:val="0084549A"/>
    <w:rsid w:val="008B0105"/>
    <w:rsid w:val="008C3372"/>
    <w:rsid w:val="0095193A"/>
    <w:rsid w:val="00955200"/>
    <w:rsid w:val="00957910"/>
    <w:rsid w:val="009D1B72"/>
    <w:rsid w:val="00A051CA"/>
    <w:rsid w:val="00B17AC3"/>
    <w:rsid w:val="00BF2EEA"/>
    <w:rsid w:val="00DE1D27"/>
    <w:rsid w:val="00E0746B"/>
    <w:rsid w:val="00EF20CE"/>
    <w:rsid w:val="00F02B4F"/>
    <w:rsid w:val="0176BE47"/>
    <w:rsid w:val="0A862FB8"/>
    <w:rsid w:val="11ACF0A1"/>
    <w:rsid w:val="11F4FDAC"/>
    <w:rsid w:val="19486650"/>
    <w:rsid w:val="2704D450"/>
    <w:rsid w:val="2996C643"/>
    <w:rsid w:val="2C0CDBDE"/>
    <w:rsid w:val="2FC0B724"/>
    <w:rsid w:val="322483F8"/>
    <w:rsid w:val="359124E7"/>
    <w:rsid w:val="3DDCB732"/>
    <w:rsid w:val="45254C64"/>
    <w:rsid w:val="49F76B6D"/>
    <w:rsid w:val="4CD7C6C0"/>
    <w:rsid w:val="5AD5EC1A"/>
    <w:rsid w:val="5F679C33"/>
    <w:rsid w:val="6015D1CB"/>
    <w:rsid w:val="62B4BA85"/>
    <w:rsid w:val="634DFBC2"/>
    <w:rsid w:val="659D7BF2"/>
    <w:rsid w:val="6E8DA1F1"/>
    <w:rsid w:val="6F3DC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724D"/>
  <w15:docId w15:val="{3D47C648-874F-42DE-9AF2-67BDC65AB2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pl-PL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autoSpaceDE w:val="0"/>
    </w:pPr>
    <w:rPr>
      <w:lang w:eastAsia="pl-PL"/>
    </w:rPr>
  </w:style>
  <w:style w:type="paragraph" w:styleId="Ttulo1">
    <w:name w:val="heading 1"/>
    <w:basedOn w:val="Normal"/>
    <w:next w:val="Normal"/>
    <w:uiPriority w:val="9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CommentSubject1" w:customStyle="1">
    <w:name w:val="Comment Subject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85441"/>
    <w:rPr>
      <w:rFonts w:ascii="Courier New" w:hAnsi="Courier New" w:cs="Courier New"/>
      <w:sz w:val="20"/>
      <w:szCs w:val="20"/>
    </w:rPr>
  </w:style>
  <w:style w:type="character" w:styleId="HTMLconformatoprevioCar" w:customStyle="1">
    <w:name w:val="HTML con formato previo Car"/>
    <w:link w:val="HTMLconformatoprevio"/>
    <w:uiPriority w:val="99"/>
    <w:semiHidden/>
    <w:rsid w:val="00685441"/>
    <w:rPr>
      <w:rFonts w:ascii="Courier New" w:hAnsi="Courier New" w:cs="Courier New"/>
      <w:lang w:val="pl-PL" w:eastAsia="pl-PL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 w:customStyle="1">
    <w:name w:val="16"/>
    <w:basedOn w:val="Tabla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15" w:customStyle="1">
    <w:name w:val="15"/>
    <w:basedOn w:val="Tabla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4" w:customStyle="1">
    <w:name w:val="14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3" w:customStyle="1">
    <w:name w:val="13"/>
    <w:basedOn w:val="Tabla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2" w:customStyle="1">
    <w:name w:val="12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1" w:customStyle="1">
    <w:name w:val="11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0" w:customStyle="1">
    <w:name w:val="10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9" w:customStyle="1">
    <w:name w:val="9"/>
    <w:basedOn w:val="Tab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styleId="8" w:customStyle="1">
    <w:name w:val="8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7" w:customStyle="1">
    <w:name w:val="7"/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6" w:customStyle="1">
    <w:name w:val="6"/>
    <w:basedOn w:val="Tabla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5" w:customStyle="1">
    <w:name w:val="5"/>
    <w:basedOn w:val="Tabla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4" w:customStyle="1">
    <w:name w:val="4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3" w:customStyle="1">
    <w:name w:val="3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" w:customStyle="1">
    <w:name w:val="2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" w:customStyle="1">
    <w:name w:val="1"/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enJ3nIF3SpeP66kYDrlSXMorig==">CgMxLjA4AHIhMVJOeVZfUWtjTGg2bjc2RmExZHJlYkJGZXRGSDZHSUJz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9C58E7-F1A8-4E12-BE25-BE587AAE2A0B}"/>
</file>

<file path=customXml/itemProps3.xml><?xml version="1.0" encoding="utf-8"?>
<ds:datastoreItem xmlns:ds="http://schemas.openxmlformats.org/officeDocument/2006/customXml" ds:itemID="{507D3BD2-69A7-4728-8A60-69DE542E2919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D6BD28A5-B751-44E4-BF64-718FB5AB570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Wilk</dc:creator>
  <cp:lastModifiedBy>Renata Czop</cp:lastModifiedBy>
  <cp:revision>18</cp:revision>
  <dcterms:created xsi:type="dcterms:W3CDTF">2025-02-24T18:15:00Z</dcterms:created>
  <dcterms:modified xsi:type="dcterms:W3CDTF">2025-10-27T17:59:49Z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